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34" w:rsidRDefault="00CC3A87">
      <w:pPr>
        <w:spacing w:line="240" w:lineRule="auto"/>
        <w:jc w:val="both"/>
        <w:rPr>
          <w:rFonts w:ascii="Microsoft JhengHei" w:eastAsia="Microsoft JhengHei" w:hAnsi="Microsoft JhengHei" w:cs="Microsoft JhengHe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-12699</wp:posOffset>
                </wp:positionV>
                <wp:extent cx="12700" cy="723265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18368"/>
                          <a:ext cx="0" cy="7232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-12699</wp:posOffset>
                </wp:positionV>
                <wp:extent cx="12700" cy="723265"/>
                <wp:effectExtent b="0" l="0" r="0" t="0"/>
                <wp:wrapNone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23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-12699</wp:posOffset>
                </wp:positionV>
                <wp:extent cx="12700" cy="723265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18368"/>
                          <a:ext cx="0" cy="7232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-12699</wp:posOffset>
                </wp:positionV>
                <wp:extent cx="12700" cy="723265"/>
                <wp:effectExtent b="0" l="0" r="0" t="0"/>
                <wp:wrapNone/>
                <wp:docPr id="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23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-88899</wp:posOffset>
                </wp:positionH>
                <wp:positionV relativeFrom="paragraph">
                  <wp:posOffset>-25399</wp:posOffset>
                </wp:positionV>
                <wp:extent cx="5772150" cy="73279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4688" y="3418368"/>
                          <a:ext cx="576262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6B34" w:rsidRDefault="00D46B3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:rsidR="00D46B34" w:rsidRDefault="00CC3A87">
                            <w:pPr>
                              <w:spacing w:line="240" w:lineRule="auto"/>
                              <w:ind w:left="-141" w:right="-21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6"/>
                              </w:rPr>
                              <w:t>Saúde &amp; Transformação Social</w:t>
                            </w:r>
                          </w:p>
                          <w:p w:rsidR="00D46B34" w:rsidRDefault="00CC3A8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 xml:space="preserve">Health &amp; Social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Change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:rsidR="00D46B34" w:rsidRDefault="00D46B3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:rsidR="00D46B34" w:rsidRDefault="00CC3A8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:rsidR="00D46B34" w:rsidRDefault="00D46B3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left:0;text-align:left;margin-left:-7pt;margin-top:-2pt;width:454.5pt;height:5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" stroked="f">
                <v:textbox inset="2.53958mm,1.2694mm,2.53958mm,1.2694mm">
                  <w:txbxContent>
                    <w:p w:rsidR="00D46B34" w:rsidRDefault="00D46B34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:rsidR="00D46B34" w:rsidRDefault="00CC3A87">
                      <w:pPr>
                        <w:spacing w:line="240" w:lineRule="auto"/>
                        <w:ind w:left="-141" w:right="-21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6"/>
                        </w:rPr>
                        <w:t>Saúde &amp; Transformação Social</w:t>
                      </w:r>
                    </w:p>
                    <w:p w:rsidR="00D46B34" w:rsidRDefault="00CC3A87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 xml:space="preserve">Health &amp; Social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Change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</w:p>
                    <w:p w:rsidR="00D46B34" w:rsidRDefault="00D46B34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:rsidR="00D46B34" w:rsidRDefault="00CC3A87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:rsidR="00D46B34" w:rsidRDefault="00D46B3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193040</wp:posOffset>
            </wp:positionH>
            <wp:positionV relativeFrom="paragraph">
              <wp:posOffset>-66039</wp:posOffset>
            </wp:positionV>
            <wp:extent cx="929640" cy="911225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1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4486275</wp:posOffset>
            </wp:positionH>
            <wp:positionV relativeFrom="paragraph">
              <wp:posOffset>-92074</wp:posOffset>
            </wp:positionV>
            <wp:extent cx="971550" cy="912495"/>
            <wp:effectExtent l="0" t="0" r="0" b="0"/>
            <wp:wrapNone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12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46B34" w:rsidRDefault="00D46B34">
      <w:pPr>
        <w:spacing w:line="240" w:lineRule="auto"/>
        <w:jc w:val="both"/>
        <w:rPr>
          <w:rFonts w:ascii="Microsoft JhengHei" w:eastAsia="Microsoft JhengHei" w:hAnsi="Microsoft JhengHei" w:cs="Microsoft JhengHei"/>
        </w:rPr>
      </w:pPr>
    </w:p>
    <w:p w:rsidR="00D46B34" w:rsidRDefault="00D46B34">
      <w:pPr>
        <w:spacing w:line="240" w:lineRule="auto"/>
        <w:jc w:val="both"/>
        <w:rPr>
          <w:rFonts w:ascii="Arial" w:eastAsia="Arial" w:hAnsi="Arial" w:cs="Arial"/>
        </w:rPr>
      </w:pPr>
    </w:p>
    <w:p w:rsidR="00D46B34" w:rsidRDefault="00403C5C">
      <w:pPr>
        <w:spacing w:line="240" w:lineRule="auto"/>
        <w:jc w:val="both"/>
        <w:rPr>
          <w:rFonts w:ascii="Microsoft JhengHei" w:eastAsia="Microsoft JhengHei" w:hAnsi="Microsoft JhengHei" w:cs="Microsoft JhengHei"/>
          <w:color w:val="FF0000"/>
        </w:rPr>
      </w:pPr>
      <w:r>
        <w:rPr>
          <w:rFonts w:ascii="Arial" w:eastAsia="Arial" w:hAnsi="Arial" w:cs="Arial"/>
          <w:b/>
        </w:rPr>
        <w:t>Editorial</w:t>
      </w:r>
    </w:p>
    <w:p w:rsidR="00403C5C" w:rsidRPr="00296758" w:rsidRDefault="00403C5C" w:rsidP="00403C5C">
      <w:pPr>
        <w:keepNext/>
        <w:keepLines/>
        <w:spacing w:line="240" w:lineRule="auto"/>
        <w:ind w:firstLine="709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 w:rsidRPr="00296758">
        <w:rPr>
          <w:rFonts w:ascii="Century Gothic" w:eastAsia="Century Gothic" w:hAnsi="Century Gothic" w:cs="Century Gothic"/>
          <w:b/>
          <w:bCs/>
          <w:sz w:val="36"/>
          <w:szCs w:val="36"/>
        </w:rPr>
        <w:t>Edição Especial do 1º Seminário Nacional de Estratégias da Saúde para o Combate à Violência Contra as Mulheres</w:t>
      </w:r>
    </w:p>
    <w:p w:rsidR="00D46B34" w:rsidRDefault="00D46B34">
      <w:pPr>
        <w:spacing w:line="240" w:lineRule="auto"/>
        <w:rPr>
          <w:rFonts w:ascii="Microsoft JhengHei" w:eastAsia="Microsoft JhengHei" w:hAnsi="Microsoft JhengHei" w:cs="Microsoft JhengHei"/>
          <w:color w:val="FF0000"/>
          <w:sz w:val="24"/>
          <w:szCs w:val="24"/>
          <w:highlight w:val="white"/>
          <w:vertAlign w:val="superscript"/>
        </w:rPr>
      </w:pPr>
    </w:p>
    <w:p w:rsidR="00D46B34" w:rsidRDefault="00CC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ab/>
      </w:r>
      <w:r w:rsidR="00296758">
        <w:rPr>
          <w:rFonts w:ascii="Arial" w:eastAsia="Arial" w:hAnsi="Arial" w:cs="Arial"/>
          <w:b/>
          <w:color w:val="000000"/>
          <w:sz w:val="20"/>
          <w:szCs w:val="20"/>
        </w:rPr>
        <w:t>Sheila Rubia Lindner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</w:p>
    <w:p w:rsidR="00D46B34" w:rsidRDefault="0029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Elza Berger Salema Coelho</w:t>
      </w:r>
      <w:r w:rsidR="00CC3A87"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</w:p>
    <w:p w:rsidR="00296758" w:rsidRDefault="00296758">
      <w:pPr>
        <w:pBdr>
          <w:top w:val="nil"/>
          <w:left w:val="nil"/>
          <w:bottom w:val="nil"/>
          <w:right w:val="nil"/>
          <w:between w:val="nil"/>
        </w:pBdr>
        <w:tabs>
          <w:tab w:val="left" w:pos="699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96758" w:rsidRDefault="00CC3A87" w:rsidP="00296758">
      <w:pPr>
        <w:pBdr>
          <w:top w:val="nil"/>
          <w:left w:val="nil"/>
          <w:bottom w:val="nil"/>
          <w:right w:val="nil"/>
          <w:between w:val="nil"/>
        </w:pBdr>
        <w:tabs>
          <w:tab w:val="left" w:pos="6994"/>
        </w:tabs>
        <w:spacing w:after="0" w:line="240" w:lineRule="auto"/>
        <w:rPr>
          <w:rFonts w:ascii="Arial" w:eastAsia="Arial" w:hAnsi="Arial" w:cs="Arial"/>
          <w:b/>
          <w:color w:val="000000"/>
          <w:sz w:val="14"/>
          <w:szCs w:val="14"/>
        </w:rPr>
      </w:pPr>
      <w:proofErr w:type="gramStart"/>
      <w:r>
        <w:rPr>
          <w:rFonts w:ascii="Arial" w:eastAsia="Arial" w:hAnsi="Arial" w:cs="Arial"/>
          <w:b/>
          <w:color w:val="000000"/>
          <w:sz w:val="14"/>
          <w:szCs w:val="14"/>
          <w:vertAlign w:val="superscript"/>
        </w:rPr>
        <w:t>1</w:t>
      </w:r>
      <w:proofErr w:type="gramEnd"/>
      <w:r>
        <w:rPr>
          <w:rFonts w:ascii="Arial" w:eastAsia="Arial" w:hAnsi="Arial" w:cs="Arial"/>
          <w:b/>
          <w:color w:val="000000"/>
          <w:sz w:val="14"/>
          <w:szCs w:val="14"/>
          <w:vertAlign w:val="superscript"/>
        </w:rPr>
        <w:t xml:space="preserve"> </w:t>
      </w: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Universidade Federal </w:t>
      </w:r>
      <w:r w:rsidR="00296758">
        <w:rPr>
          <w:rFonts w:ascii="Arial" w:eastAsia="Arial" w:hAnsi="Arial" w:cs="Arial"/>
          <w:b/>
          <w:color w:val="000000"/>
          <w:sz w:val="14"/>
          <w:szCs w:val="14"/>
        </w:rPr>
        <w:t>de Santa Catarina</w:t>
      </w:r>
    </w:p>
    <w:p w:rsidR="00296758" w:rsidRDefault="00296758" w:rsidP="00296758">
      <w:pPr>
        <w:pBdr>
          <w:top w:val="nil"/>
          <w:left w:val="nil"/>
          <w:bottom w:val="nil"/>
          <w:right w:val="nil"/>
          <w:between w:val="nil"/>
        </w:pBdr>
        <w:tabs>
          <w:tab w:val="left" w:pos="6994"/>
        </w:tabs>
        <w:spacing w:after="0" w:line="240" w:lineRule="auto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296758" w:rsidRPr="00296758" w:rsidRDefault="00296758" w:rsidP="00296758">
      <w:pPr>
        <w:pBdr>
          <w:top w:val="nil"/>
          <w:left w:val="nil"/>
          <w:bottom w:val="nil"/>
          <w:right w:val="nil"/>
          <w:between w:val="nil"/>
        </w:pBdr>
        <w:tabs>
          <w:tab w:val="left" w:pos="6994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  <w:sectPr w:rsidR="00296758" w:rsidRPr="00296758">
          <w:headerReference w:type="default" r:id="rId12"/>
          <w:footerReference w:type="default" r:id="rId13"/>
          <w:pgSz w:w="11906" w:h="16838"/>
          <w:pgMar w:top="814" w:right="1134" w:bottom="1134" w:left="1134" w:header="284" w:footer="0" w:gutter="0"/>
          <w:pgNumType w:start="1"/>
          <w:cols w:space="720"/>
        </w:sectPr>
      </w:pPr>
    </w:p>
    <w:p w:rsidR="00D46B34" w:rsidRDefault="00D46B34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</w:p>
    <w:p w:rsidR="00296758" w:rsidRDefault="0029675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8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16"/>
          <w:szCs w:val="16"/>
        </w:rPr>
        <w:sectPr w:rsidR="00296758" w:rsidSect="00296758">
          <w:type w:val="continuous"/>
          <w:pgSz w:w="11906" w:h="16838"/>
          <w:pgMar w:top="814" w:right="1134" w:bottom="1134" w:left="1134" w:header="284" w:footer="0" w:gutter="0"/>
          <w:pgNumType w:start="1"/>
          <w:cols w:space="720"/>
        </w:sectPr>
      </w:pPr>
    </w:p>
    <w:p w:rsidR="000A2613" w:rsidRDefault="00296758" w:rsidP="000A2613">
      <w:p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lastRenderedPageBreak/>
        <w:t>A violência contra as mulheres é uma violação dos direitos humanos e um problema de saúde pública</w:t>
      </w:r>
      <w:r w:rsidR="00DA5221">
        <w:rPr>
          <w:rFonts w:ascii="Century Gothic" w:eastAsia="Century Gothic" w:hAnsi="Century Gothic" w:cs="Century Gothic"/>
          <w:sz w:val="20"/>
          <w:szCs w:val="20"/>
        </w:rPr>
        <w:t xml:space="preserve"> que apresenta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alta prevalência </w:t>
      </w:r>
      <w:r w:rsidR="00DA5221">
        <w:rPr>
          <w:rFonts w:ascii="Century Gothic" w:eastAsia="Century Gothic" w:hAnsi="Century Gothic" w:cs="Century Gothic"/>
          <w:sz w:val="20"/>
          <w:szCs w:val="20"/>
        </w:rPr>
        <w:t>no mundo</w:t>
      </w:r>
      <w:r w:rsidR="005E6F73">
        <w:rPr>
          <w:rFonts w:ascii="Century Gothic" w:eastAsia="Century Gothic" w:hAnsi="Century Gothic" w:cs="Century Gothic"/>
          <w:sz w:val="20"/>
          <w:szCs w:val="20"/>
          <w:vertAlign w:val="superscript"/>
        </w:rPr>
        <w:t>1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,</w:t>
      </w:r>
      <w:r w:rsidR="00DA5221">
        <w:rPr>
          <w:rFonts w:ascii="Century Gothic" w:eastAsia="Century Gothic" w:hAnsi="Century Gothic" w:cs="Century Gothic"/>
          <w:sz w:val="20"/>
          <w:szCs w:val="20"/>
        </w:rPr>
        <w:t xml:space="preserve"> bem como consequências socioeconômicas e para a saúde</w:t>
      </w:r>
      <w:r w:rsidRPr="00DA5221">
        <w:rPr>
          <w:rFonts w:ascii="Century Gothic" w:eastAsia="Century Gothic" w:hAnsi="Century Gothic" w:cs="Century Gothic"/>
          <w:sz w:val="20"/>
          <w:szCs w:val="20"/>
          <w:vertAlign w:val="superscript"/>
        </w:rPr>
        <w:t>3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.</w:t>
      </w:r>
      <w:r w:rsidR="00DA5221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DA5221" w:rsidRDefault="00DA5221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Segundo dados da Organização Mundial da Saúde</w:t>
      </w:r>
      <w:r w:rsidR="005E6F73">
        <w:rPr>
          <w:rFonts w:ascii="Century Gothic" w:eastAsia="Century Gothic" w:hAnsi="Century Gothic" w:cs="Century Gothic"/>
          <w:sz w:val="20"/>
          <w:szCs w:val="20"/>
          <w:vertAlign w:val="superscript"/>
        </w:rPr>
        <w:t>2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no mundo uma em cada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três mulheres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já foi vítima,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em algum momento da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sua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vida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de violência física ou sexual. Ou seja, cerca de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30% das mulheres já </w:t>
      </w:r>
      <w:r>
        <w:rPr>
          <w:rFonts w:ascii="Century Gothic" w:eastAsia="Century Gothic" w:hAnsi="Century Gothic" w:cs="Century Gothic"/>
          <w:sz w:val="20"/>
          <w:szCs w:val="20"/>
        </w:rPr>
        <w:t>sofreram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violência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3A3304" w:rsidRPr="00296758" w:rsidRDefault="003A3304" w:rsidP="003A3304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No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contexto brasileiro, observou-se um crescimento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a porcentagem de mulheres que sofreram violência entre os anos de 2015 e 2017, passando de 18% para 29%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Os principais tipos de violência relatados pelas mulheres são, em primeiro lugar, a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física (67%),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seguida da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psicológica (47%)</w:t>
      </w:r>
      <w:r>
        <w:rPr>
          <w:rFonts w:ascii="Century Gothic" w:eastAsia="Century Gothic" w:hAnsi="Century Gothic" w:cs="Century Gothic"/>
          <w:sz w:val="20"/>
          <w:szCs w:val="20"/>
        </w:rPr>
        <w:t>, da sexual (15%) e por último a moral</w:t>
      </w:r>
      <w:r w:rsidR="005E6F73" w:rsidRPr="005E6F73">
        <w:rPr>
          <w:rFonts w:ascii="Century Gothic" w:eastAsia="Century Gothic" w:hAnsi="Century Gothic" w:cs="Century Gothic"/>
          <w:sz w:val="20"/>
          <w:szCs w:val="20"/>
          <w:vertAlign w:val="superscript"/>
        </w:rPr>
        <w:t>3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3A3304" w:rsidRDefault="00BC10A9" w:rsidP="00BC10A9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O </w:t>
      </w:r>
      <w:r w:rsidR="003A3304" w:rsidRPr="00296758">
        <w:rPr>
          <w:rFonts w:ascii="Century Gothic" w:eastAsia="Century Gothic" w:hAnsi="Century Gothic" w:cs="Century Gothic"/>
          <w:sz w:val="20"/>
          <w:szCs w:val="20"/>
        </w:rPr>
        <w:t xml:space="preserve">Brasil é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um dos países com maior prevalência de violência contra as mulheres, ocupando a quinta posição em um </w:t>
      </w:r>
      <w:r w:rsidRPr="000A2613">
        <w:rPr>
          <w:rFonts w:ascii="Century Gothic" w:eastAsia="Century Gothic" w:hAnsi="Century Gothic" w:cs="Century Gothic"/>
          <w:sz w:val="20"/>
          <w:szCs w:val="20"/>
        </w:rPr>
        <w:t xml:space="preserve">ranking </w:t>
      </w:r>
      <w:r>
        <w:rPr>
          <w:rFonts w:ascii="Century Gothic" w:eastAsia="Century Gothic" w:hAnsi="Century Gothic" w:cs="Century Gothic"/>
          <w:sz w:val="20"/>
          <w:szCs w:val="20"/>
        </w:rPr>
        <w:t>formado por 83 países.</w:t>
      </w:r>
      <w:r w:rsidR="003A3304" w:rsidRPr="0029675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Além disso, os homicídios de mulheres no país também são elevados, com uma taxa total de 4,8 homicídios/100 habitantes, </w:t>
      </w:r>
      <w:r w:rsidR="003A3304" w:rsidRPr="00296758">
        <w:rPr>
          <w:rFonts w:ascii="Century Gothic" w:eastAsia="Century Gothic" w:hAnsi="Century Gothic" w:cs="Century Gothic"/>
          <w:sz w:val="20"/>
          <w:szCs w:val="20"/>
        </w:rPr>
        <w:t>apresentando</w:t>
      </w:r>
      <w:r>
        <w:rPr>
          <w:rFonts w:ascii="Century Gothic" w:eastAsia="Century Gothic" w:hAnsi="Century Gothic" w:cs="Century Gothic"/>
          <w:sz w:val="20"/>
          <w:szCs w:val="20"/>
        </w:rPr>
        <w:t>, por exemplo, um número quase 50 vezes maior do que o Reino Unido</w:t>
      </w:r>
      <w:r w:rsidRPr="00E47008">
        <w:rPr>
          <w:rFonts w:ascii="Century Gothic" w:eastAsia="Century Gothic" w:hAnsi="Century Gothic" w:cs="Century Gothic"/>
          <w:sz w:val="20"/>
          <w:szCs w:val="20"/>
          <w:vertAlign w:val="superscript"/>
        </w:rPr>
        <w:t>4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DA5221" w:rsidRPr="00296758" w:rsidRDefault="003A3304" w:rsidP="00BC10A9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Esses dados apontam para </w:t>
      </w:r>
      <w:r w:rsidR="00DA5221">
        <w:rPr>
          <w:rFonts w:ascii="Century Gothic" w:eastAsia="Century Gothic" w:hAnsi="Century Gothic" w:cs="Century Gothic"/>
          <w:sz w:val="20"/>
          <w:szCs w:val="20"/>
        </w:rPr>
        <w:t>a magnitude deste problema na realidade atual. Esta situação torna-se ainda mais grave e complexa quando se identifica que a grande maioria dos perpetradores</w:t>
      </w:r>
      <w:r w:rsidR="00BC10A9">
        <w:rPr>
          <w:rFonts w:ascii="Century Gothic" w:eastAsia="Century Gothic" w:hAnsi="Century Gothic" w:cs="Century Gothic"/>
          <w:sz w:val="20"/>
          <w:szCs w:val="20"/>
        </w:rPr>
        <w:t xml:space="preserve"> das </w:t>
      </w:r>
      <w:r w:rsidR="00DA5221">
        <w:rPr>
          <w:rFonts w:ascii="Century Gothic" w:eastAsia="Century Gothic" w:hAnsi="Century Gothic" w:cs="Century Gothic"/>
          <w:sz w:val="20"/>
          <w:szCs w:val="20"/>
        </w:rPr>
        <w:lastRenderedPageBreak/>
        <w:t>violência</w:t>
      </w:r>
      <w:r w:rsidR="00BC10A9">
        <w:rPr>
          <w:rFonts w:ascii="Century Gothic" w:eastAsia="Century Gothic" w:hAnsi="Century Gothic" w:cs="Century Gothic"/>
          <w:sz w:val="20"/>
          <w:szCs w:val="20"/>
        </w:rPr>
        <w:t>s contra as mulheres</w:t>
      </w:r>
      <w:r w:rsidR="00DA5221">
        <w:rPr>
          <w:rFonts w:ascii="Century Gothic" w:eastAsia="Century Gothic" w:hAnsi="Century Gothic" w:cs="Century Gothic"/>
          <w:sz w:val="20"/>
          <w:szCs w:val="20"/>
        </w:rPr>
        <w:t xml:space="preserve"> são </w:t>
      </w:r>
      <w:r w:rsidR="00BC10A9">
        <w:rPr>
          <w:rFonts w:ascii="Century Gothic" w:eastAsia="Century Gothic" w:hAnsi="Century Gothic" w:cs="Century Gothic"/>
          <w:sz w:val="20"/>
          <w:szCs w:val="20"/>
        </w:rPr>
        <w:t xml:space="preserve">pessoas próximas como os seus </w:t>
      </w:r>
      <w:r w:rsidR="00DA5221" w:rsidRPr="00296758">
        <w:rPr>
          <w:rFonts w:ascii="Century Gothic" w:eastAsia="Century Gothic" w:hAnsi="Century Gothic" w:cs="Century Gothic"/>
          <w:sz w:val="20"/>
          <w:szCs w:val="20"/>
        </w:rPr>
        <w:t>parceiros íntimos</w:t>
      </w:r>
      <w:r w:rsidR="00E47008" w:rsidRPr="00E47008">
        <w:rPr>
          <w:rFonts w:ascii="Century Gothic" w:eastAsia="Century Gothic" w:hAnsi="Century Gothic" w:cs="Century Gothic"/>
          <w:sz w:val="20"/>
          <w:szCs w:val="20"/>
          <w:vertAlign w:val="superscript"/>
        </w:rPr>
        <w:t>4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296758" w:rsidRPr="00296758" w:rsidRDefault="006F6AF4" w:rsidP="006F6AF4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Mais recentemente 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>o isolamento social, necessário para o enfrentamento da pandemia de COVID-19, e os problemas socioeconômicos ocasionados por ela</w:t>
      </w:r>
      <w:r>
        <w:rPr>
          <w:rFonts w:ascii="Century Gothic" w:eastAsia="Century Gothic" w:hAnsi="Century Gothic" w:cs="Century Gothic"/>
          <w:sz w:val="20"/>
          <w:szCs w:val="20"/>
        </w:rPr>
        <w:t>,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 xml:space="preserve"> agravaram </w:t>
      </w:r>
      <w:r>
        <w:rPr>
          <w:rFonts w:ascii="Century Gothic" w:eastAsia="Century Gothic" w:hAnsi="Century Gothic" w:cs="Century Gothic"/>
          <w:sz w:val="20"/>
          <w:szCs w:val="20"/>
        </w:rPr>
        <w:t>a exposição das mulheres a situações de violência, em especial no âmbito doméstico</w:t>
      </w:r>
      <w:bookmarkStart w:id="0" w:name="_GoBack"/>
      <w:bookmarkEnd w:id="0"/>
      <w:r>
        <w:rPr>
          <w:rFonts w:ascii="Century Gothic" w:eastAsia="Century Gothic" w:hAnsi="Century Gothic" w:cs="Century Gothic"/>
          <w:sz w:val="20"/>
          <w:szCs w:val="20"/>
          <w:vertAlign w:val="superscript"/>
        </w:rPr>
        <w:t>5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 xml:space="preserve">. </w:t>
      </w:r>
    </w:p>
    <w:p w:rsidR="00296758" w:rsidRPr="00296758" w:rsidRDefault="00D5514D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Neste contexto,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foi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 xml:space="preserve"> idealizado e realizado nos dias 27 e 28 de julho de 2021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de forma totalmente </w:t>
      </w:r>
      <w:r w:rsidRPr="000A2613">
        <w:rPr>
          <w:rFonts w:ascii="Century Gothic" w:eastAsia="Century Gothic" w:hAnsi="Century Gothic" w:cs="Century Gothic"/>
          <w:sz w:val="20"/>
          <w:szCs w:val="20"/>
        </w:rPr>
        <w:t>on-line</w:t>
      </w:r>
      <w:r>
        <w:rPr>
          <w:rFonts w:ascii="Century Gothic" w:eastAsia="Century Gothic" w:hAnsi="Century Gothic" w:cs="Century Gothic"/>
          <w:sz w:val="20"/>
          <w:szCs w:val="20"/>
        </w:rPr>
        <w:t>,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 xml:space="preserve"> o 1º Seminário Nacional de Estratégias da Saúde para o Combate à Violência Contra as Mulheres, com protagonismo do Grupo Violência &amp; Saúde do Departamento de Saúde Pública da Universidade Federal de Santa Catarina. </w:t>
      </w:r>
    </w:p>
    <w:p w:rsidR="00296758" w:rsidRPr="00296758" w:rsidRDefault="00296758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O evento teve como </w:t>
      </w:r>
      <w:r w:rsidR="00D5514D">
        <w:rPr>
          <w:rFonts w:ascii="Century Gothic" w:eastAsia="Century Gothic" w:hAnsi="Century Gothic" w:cs="Century Gothic"/>
          <w:sz w:val="20"/>
          <w:szCs w:val="20"/>
        </w:rPr>
        <w:t>objetivo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principal a seleção</w:t>
      </w:r>
      <w:r w:rsidR="00D5514D">
        <w:rPr>
          <w:rFonts w:ascii="Century Gothic" w:eastAsia="Century Gothic" w:hAnsi="Century Gothic" w:cs="Century Gothic"/>
          <w:sz w:val="20"/>
          <w:szCs w:val="20"/>
        </w:rPr>
        <w:t>,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5514D">
        <w:rPr>
          <w:rFonts w:ascii="Century Gothic" w:eastAsia="Century Gothic" w:hAnsi="Century Gothic" w:cs="Century Gothic"/>
          <w:sz w:val="20"/>
          <w:szCs w:val="20"/>
        </w:rPr>
        <w:t>divulgação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5514D">
        <w:rPr>
          <w:rFonts w:ascii="Century Gothic" w:eastAsia="Century Gothic" w:hAnsi="Century Gothic" w:cs="Century Gothic"/>
          <w:sz w:val="20"/>
          <w:szCs w:val="20"/>
        </w:rPr>
        <w:t>e debate das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5514D">
        <w:rPr>
          <w:rFonts w:ascii="Century Gothic" w:eastAsia="Century Gothic" w:hAnsi="Century Gothic" w:cs="Century Gothic"/>
          <w:sz w:val="20"/>
          <w:szCs w:val="20"/>
        </w:rPr>
        <w:t xml:space="preserve">ações e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experiências brasileiras</w:t>
      </w:r>
      <w:r w:rsidR="00D5514D" w:rsidRPr="00D5514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5514D" w:rsidRPr="00296758">
        <w:rPr>
          <w:rFonts w:ascii="Century Gothic" w:eastAsia="Century Gothic" w:hAnsi="Century Gothic" w:cs="Century Gothic"/>
          <w:sz w:val="20"/>
          <w:szCs w:val="20"/>
        </w:rPr>
        <w:t>para a prevenção da violência contra as mulheres e atenção às mulheres vítimas de violência</w:t>
      </w:r>
      <w:r w:rsidR="00D5514D">
        <w:rPr>
          <w:rFonts w:ascii="Century Gothic" w:eastAsia="Century Gothic" w:hAnsi="Century Gothic" w:cs="Century Gothic"/>
          <w:sz w:val="20"/>
          <w:szCs w:val="20"/>
        </w:rPr>
        <w:t xml:space="preserve"> executadas por 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profissionais da saúde </w:t>
      </w:r>
      <w:r w:rsidR="00D5514D">
        <w:rPr>
          <w:rFonts w:ascii="Century Gothic" w:eastAsia="Century Gothic" w:hAnsi="Century Gothic" w:cs="Century Gothic"/>
          <w:sz w:val="20"/>
          <w:szCs w:val="20"/>
        </w:rPr>
        <w:t>nas diferentes regiões do Brasil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. </w:t>
      </w:r>
    </w:p>
    <w:p w:rsidR="00296758" w:rsidRPr="00296758" w:rsidRDefault="00296758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Ao todo foram selecionadas 15 experiências e ações com a seguinte distribuição</w:t>
      </w:r>
      <w:r w:rsidR="00D5514D">
        <w:rPr>
          <w:rFonts w:ascii="Century Gothic" w:eastAsia="Century Gothic" w:hAnsi="Century Gothic" w:cs="Century Gothic"/>
          <w:sz w:val="20"/>
          <w:szCs w:val="20"/>
        </w:rPr>
        <w:t xml:space="preserve"> regional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>: Região Norte (n=01), Região Nordeste (n=03), Região Centro-Oeste (n=04), Região Sudeste (n=03) e Região Sul (n=03). A seguir são disponibilizados os títulos das experiências apresentadas durante o Seminário: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Projeto Mulher Livre de Violência.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lastRenderedPageBreak/>
        <w:t xml:space="preserve">Vida na COVID: </w:t>
      </w:r>
      <w:proofErr w:type="spellStart"/>
      <w:r w:rsidRPr="00296758">
        <w:rPr>
          <w:rFonts w:ascii="Century Gothic" w:eastAsia="Century Gothic" w:hAnsi="Century Gothic" w:cs="Century Gothic"/>
          <w:sz w:val="20"/>
          <w:szCs w:val="20"/>
        </w:rPr>
        <w:t>Telemonitoramento</w:t>
      </w:r>
      <w:proofErr w:type="spellEnd"/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de Mulheres em Situação de Violência Conjugal.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Implementação da política de enfrentamento da violência contra a mulher em Cuiabá.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Atendimento Biopsicossocial de Mulheres Vítimas de Violência Sexual, Familiar e Doméstica: Protocolo de Atendimento Individual por Equipe Multiprofissional na Região Oeste de Saúde do Distrito Federal.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Desenvolvimento de um Software para apoio à Rede de Atenção às Vítimas de violência sexual em Alagoas.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Cartilha da pessoa com deficiência em situação de violência.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Projeto </w:t>
      </w:r>
      <w:proofErr w:type="spellStart"/>
      <w:r w:rsidRPr="00296758">
        <w:rPr>
          <w:rFonts w:ascii="Century Gothic" w:eastAsia="Century Gothic" w:hAnsi="Century Gothic" w:cs="Century Gothic"/>
          <w:sz w:val="20"/>
          <w:szCs w:val="20"/>
        </w:rPr>
        <w:t>Gradiva</w:t>
      </w:r>
      <w:proofErr w:type="spellEnd"/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e </w:t>
      </w:r>
      <w:proofErr w:type="spellStart"/>
      <w:proofErr w:type="gramStart"/>
      <w:r w:rsidRPr="00296758">
        <w:rPr>
          <w:rFonts w:ascii="Century Gothic" w:eastAsia="Century Gothic" w:hAnsi="Century Gothic" w:cs="Century Gothic"/>
          <w:sz w:val="20"/>
          <w:szCs w:val="20"/>
        </w:rPr>
        <w:t>ReviraSaúde</w:t>
      </w:r>
      <w:proofErr w:type="spellEnd"/>
      <w:proofErr w:type="gramEnd"/>
      <w:r w:rsidRPr="00296758">
        <w:rPr>
          <w:rFonts w:ascii="Century Gothic" w:eastAsia="Century Gothic" w:hAnsi="Century Gothic" w:cs="Century Gothic"/>
          <w:sz w:val="20"/>
          <w:szCs w:val="20"/>
        </w:rPr>
        <w:t>: a construção do acesso de mulheres às políticas públicas de combate a violência de gênero durante a pandemia de Covid-19.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Flores de Verão.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Campanhas de Prevenção à Violência contra a Mulher: Agosto Lilás e 16 dias de ativismo pelo fim da violê</w:t>
      </w:r>
      <w:r w:rsidR="00D5514D">
        <w:rPr>
          <w:rFonts w:ascii="Century Gothic" w:eastAsia="Century Gothic" w:hAnsi="Century Gothic" w:cs="Century Gothic"/>
          <w:sz w:val="20"/>
          <w:szCs w:val="20"/>
        </w:rPr>
        <w:t xml:space="preserve">ncia contra as </w:t>
      </w:r>
      <w:proofErr w:type="spellStart"/>
      <w:r w:rsidR="00D5514D">
        <w:rPr>
          <w:rFonts w:ascii="Century Gothic" w:eastAsia="Century Gothic" w:hAnsi="Century Gothic" w:cs="Century Gothic"/>
          <w:sz w:val="20"/>
          <w:szCs w:val="20"/>
        </w:rPr>
        <w:t>mulherer</w:t>
      </w:r>
      <w:proofErr w:type="spellEnd"/>
      <w:r w:rsidR="00D5514D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Violência Sexual: O que um médico generalista deve saber?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Roda de Afeto e Rede de Proteção de Mulheres: cuidado e mobilização das mulheres do Fundão do </w:t>
      </w:r>
      <w:proofErr w:type="spellStart"/>
      <w:r w:rsidRPr="00296758">
        <w:rPr>
          <w:rFonts w:ascii="Century Gothic" w:eastAsia="Century Gothic" w:hAnsi="Century Gothic" w:cs="Century Gothic"/>
          <w:sz w:val="20"/>
          <w:szCs w:val="20"/>
        </w:rPr>
        <w:t>Graja</w:t>
      </w:r>
      <w:proofErr w:type="spellEnd"/>
      <w:r w:rsidRPr="00296758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Projeto de intervenção: educação em saúde para prevenir a violência contra a mulher.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Reconhecer, acolher e acompanhar.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Representações sociais da violência na perspectiva da adolescente.</w:t>
      </w:r>
    </w:p>
    <w:p w:rsidR="00296758" w:rsidRPr="00296758" w:rsidRDefault="00296758" w:rsidP="003A3304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Grupo de Saúde Mental com Mulheres.</w:t>
      </w:r>
    </w:p>
    <w:p w:rsidR="00296758" w:rsidRPr="00296758" w:rsidRDefault="00D5514D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Durante o evento, a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 xml:space="preserve">s apresentações foram realizadas por um representante do grupo de autores, sendo que o público ouvinte pode enviar perguntas que foram respondidas pelos apresentadores. Esse processo possibilitou não só a reflexão sobre 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lastRenderedPageBreak/>
        <w:t xml:space="preserve">os trabalhos já desenvolvidos, seus impactos na prevenção da violência contra as mulheres e cuidado das mulheres vítimas de violência, mas também proporcionou </w:t>
      </w:r>
      <w:r w:rsidR="00296758" w:rsidRPr="000A2613">
        <w:rPr>
          <w:rFonts w:ascii="Century Gothic" w:eastAsia="Century Gothic" w:hAnsi="Century Gothic" w:cs="Century Gothic"/>
          <w:sz w:val="20"/>
          <w:szCs w:val="20"/>
        </w:rPr>
        <w:t xml:space="preserve">insights 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>para novas iniciativas por parte dos participantes do Seminário.</w:t>
      </w:r>
    </w:p>
    <w:p w:rsidR="00D5514D" w:rsidRDefault="00296758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As atividades do Seminário também contaram com a disponibilização de duas palestras com especialistas sobre a temática de violência contra as mulheres. A primeira intitulada “Atenção à violência contra as mulheres na Rede de Atenção à Saúde” e a segunda “Atendimento às Mulheres em Situação de Violência”. </w:t>
      </w:r>
    </w:p>
    <w:p w:rsidR="00296758" w:rsidRPr="00296758" w:rsidRDefault="00296758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Os vídeos</w:t>
      </w:r>
      <w:r w:rsidR="006F6AF4">
        <w:rPr>
          <w:rFonts w:ascii="Century Gothic" w:eastAsia="Century Gothic" w:hAnsi="Century Gothic" w:cs="Century Gothic"/>
          <w:sz w:val="20"/>
          <w:szCs w:val="20"/>
        </w:rPr>
        <w:t xml:space="preserve"> dos dois dias do Seminário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, bem </w:t>
      </w:r>
      <w:r w:rsidR="006F6AF4">
        <w:rPr>
          <w:rFonts w:ascii="Century Gothic" w:eastAsia="Century Gothic" w:hAnsi="Century Gothic" w:cs="Century Gothic"/>
          <w:sz w:val="20"/>
          <w:szCs w:val="20"/>
        </w:rPr>
        <w:t xml:space="preserve">as informações sobre as apresentações estão disponíveis no site do evento </w:t>
      </w:r>
      <w:proofErr w:type="gramStart"/>
      <w:r w:rsidRPr="00296758">
        <w:rPr>
          <w:rFonts w:ascii="Century Gothic" w:eastAsia="Century Gothic" w:hAnsi="Century Gothic" w:cs="Century Gothic"/>
          <w:sz w:val="20"/>
          <w:szCs w:val="20"/>
        </w:rPr>
        <w:t>https</w:t>
      </w:r>
      <w:proofErr w:type="gramEnd"/>
      <w:r w:rsidRPr="00296758">
        <w:rPr>
          <w:rFonts w:ascii="Century Gothic" w:eastAsia="Century Gothic" w:hAnsi="Century Gothic" w:cs="Century Gothic"/>
          <w:sz w:val="20"/>
          <w:szCs w:val="20"/>
        </w:rPr>
        <w:t>://seminariosaudedamulher.ufsc.br/</w:t>
      </w:r>
    </w:p>
    <w:p w:rsidR="00BC10A9" w:rsidRDefault="00296758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Todos os 15 grupos de autores dos trabalhos apresentados </w:t>
      </w:r>
      <w:r w:rsidR="00BC10A9">
        <w:rPr>
          <w:rFonts w:ascii="Century Gothic" w:eastAsia="Century Gothic" w:hAnsi="Century Gothic" w:cs="Century Gothic"/>
          <w:sz w:val="20"/>
          <w:szCs w:val="20"/>
        </w:rPr>
        <w:t>no Seminário puderam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 desenvolver um artigo, na modalid</w:t>
      </w:r>
      <w:r w:rsidR="00BC10A9">
        <w:rPr>
          <w:rFonts w:ascii="Century Gothic" w:eastAsia="Century Gothic" w:hAnsi="Century Gothic" w:cs="Century Gothic"/>
          <w:sz w:val="20"/>
          <w:szCs w:val="20"/>
        </w:rPr>
        <w:t>ade “Experiência Transformadora</w:t>
      </w:r>
      <w:r w:rsidRPr="00296758">
        <w:rPr>
          <w:rFonts w:ascii="Century Gothic" w:eastAsia="Century Gothic" w:hAnsi="Century Gothic" w:cs="Century Gothic"/>
          <w:sz w:val="20"/>
          <w:szCs w:val="20"/>
        </w:rPr>
        <w:t xml:space="preserve">”, sobre suas experiências, para publicação neste número especial da Revista Saúde &amp; Transformação Social. </w:t>
      </w:r>
    </w:p>
    <w:p w:rsidR="00296758" w:rsidRPr="00296758" w:rsidRDefault="006F6AF4" w:rsidP="00BC10A9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F</w:t>
      </w:r>
      <w:r w:rsidR="000A2613">
        <w:rPr>
          <w:rFonts w:ascii="Century Gothic" w:eastAsia="Century Gothic" w:hAnsi="Century Gothic" w:cs="Century Gothic"/>
          <w:sz w:val="20"/>
          <w:szCs w:val="20"/>
        </w:rPr>
        <w:t>oram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 xml:space="preserve"> concluídos e submetidos </w:t>
      </w:r>
      <w:r w:rsidR="000A2613">
        <w:rPr>
          <w:rFonts w:ascii="Century Gothic" w:eastAsia="Century Gothic" w:hAnsi="Century Gothic" w:cs="Century Gothic"/>
          <w:sz w:val="20"/>
          <w:szCs w:val="20"/>
        </w:rPr>
        <w:t>para revisã</w:t>
      </w:r>
      <w:r w:rsidR="005E6F73">
        <w:rPr>
          <w:rFonts w:ascii="Century Gothic" w:eastAsia="Century Gothic" w:hAnsi="Century Gothic" w:cs="Century Gothic"/>
          <w:sz w:val="20"/>
          <w:szCs w:val="20"/>
        </w:rPr>
        <w:t>o na</w:t>
      </w:r>
      <w:r w:rsidR="000A2613">
        <w:rPr>
          <w:rFonts w:ascii="Century Gothic" w:eastAsia="Century Gothic" w:hAnsi="Century Gothic" w:cs="Century Gothic"/>
          <w:sz w:val="20"/>
          <w:szCs w:val="20"/>
        </w:rPr>
        <w:t xml:space="preserve"> revista 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>10 artigos</w:t>
      </w:r>
      <w:r w:rsidR="000A2613">
        <w:rPr>
          <w:rFonts w:ascii="Century Gothic" w:eastAsia="Century Gothic" w:hAnsi="Century Gothic" w:cs="Century Gothic"/>
          <w:sz w:val="20"/>
          <w:szCs w:val="20"/>
        </w:rPr>
        <w:t>,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0A2613" w:rsidRPr="00296758">
        <w:rPr>
          <w:rFonts w:ascii="Century Gothic" w:eastAsia="Century Gothic" w:hAnsi="Century Gothic" w:cs="Century Gothic"/>
          <w:sz w:val="20"/>
          <w:szCs w:val="20"/>
        </w:rPr>
        <w:t>com aprofundamento das experiências e ações implementadas</w:t>
      </w:r>
      <w:r w:rsidR="000A2613">
        <w:rPr>
          <w:rFonts w:ascii="Century Gothic" w:eastAsia="Century Gothic" w:hAnsi="Century Gothic" w:cs="Century Gothic"/>
          <w:sz w:val="20"/>
          <w:szCs w:val="20"/>
        </w:rPr>
        <w:t>, os quais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 xml:space="preserve"> você </w:t>
      </w:r>
      <w:r w:rsidR="000A2613">
        <w:rPr>
          <w:rFonts w:ascii="Century Gothic" w:eastAsia="Century Gothic" w:hAnsi="Century Gothic" w:cs="Century Gothic"/>
          <w:sz w:val="20"/>
          <w:szCs w:val="20"/>
        </w:rPr>
        <w:t>terá acesso neste número especial</w:t>
      </w:r>
      <w:r w:rsidR="00296758" w:rsidRPr="00296758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296758" w:rsidRPr="00296758" w:rsidRDefault="00296758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Desta forma, com esta publicação, busca-se dar visibilidade para essas iniciativas e para os profissionais que estão empenhados em atuar no cotidiano para prevenção da violência contra as mulheres, bem como no acompanhamento e cuidado das mulheres vítimas de violência nas diferentes regiões do território nacional.</w:t>
      </w:r>
    </w:p>
    <w:p w:rsidR="00296758" w:rsidRPr="000A2613" w:rsidRDefault="00296758" w:rsidP="000A2613">
      <w:pPr>
        <w:spacing w:after="240" w:line="240" w:lineRule="auto"/>
        <w:ind w:firstLine="7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96758">
        <w:rPr>
          <w:rFonts w:ascii="Century Gothic" w:eastAsia="Century Gothic" w:hAnsi="Century Gothic" w:cs="Century Gothic"/>
          <w:sz w:val="20"/>
          <w:szCs w:val="20"/>
        </w:rPr>
        <w:t>Esperamos que a leitura destes trabalhos seja inspiração e caminho para novos projetos voltados para o enfretamento da violência contra as mulheres nos serviços de saúde brasileiros, articulados com outros setores e alinhados com as necessidades específicas das mulheres nos diferentes territórios.</w:t>
      </w:r>
    </w:p>
    <w:p w:rsidR="00D46B34" w:rsidRDefault="00D46B34">
      <w:pPr>
        <w:spacing w:after="0" w:line="240" w:lineRule="auto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:rsidR="00D46B34" w:rsidRPr="00E47008" w:rsidRDefault="00CC3A87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47008">
        <w:rPr>
          <w:rFonts w:ascii="Century Gothic" w:eastAsia="Century Gothic" w:hAnsi="Century Gothic" w:cs="Century Gothic"/>
          <w:b/>
          <w:sz w:val="24"/>
          <w:szCs w:val="24"/>
        </w:rPr>
        <w:t>Referências Bibliogr</w:t>
      </w:r>
      <w:r w:rsidRPr="00E47008">
        <w:rPr>
          <w:rFonts w:ascii="Century Gothic" w:eastAsia="Century Gothic" w:hAnsi="Century Gothic" w:cs="Century Gothic"/>
          <w:b/>
          <w:sz w:val="24"/>
          <w:szCs w:val="24"/>
        </w:rPr>
        <w:t>áficas</w:t>
      </w:r>
    </w:p>
    <w:p w:rsidR="00D46B34" w:rsidRDefault="00D46B34">
      <w:pPr>
        <w:spacing w:after="0" w:line="240" w:lineRule="auto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:rsidR="005E6F73" w:rsidRPr="005E6F73" w:rsidRDefault="005E6F73" w:rsidP="005E6F73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E6F73">
        <w:rPr>
          <w:rFonts w:ascii="Century Gothic" w:eastAsia="Century Gothic" w:hAnsi="Century Gothic" w:cs="Century Gothic"/>
          <w:sz w:val="20"/>
          <w:szCs w:val="20"/>
        </w:rPr>
        <w:t>Saletti-Cuesta</w:t>
      </w:r>
      <w:proofErr w:type="spell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L, </w:t>
      </w:r>
      <w:proofErr w:type="gramStart"/>
      <w:r w:rsidRPr="005E6F73">
        <w:rPr>
          <w:rFonts w:ascii="Century Gothic" w:eastAsia="Century Gothic" w:hAnsi="Century Gothic" w:cs="Century Gothic"/>
          <w:sz w:val="20"/>
          <w:szCs w:val="20"/>
        </w:rPr>
        <w:t>et</w:t>
      </w:r>
      <w:proofErr w:type="gram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al. El </w:t>
      </w:r>
      <w:proofErr w:type="spellStart"/>
      <w:r w:rsidRPr="005E6F73">
        <w:rPr>
          <w:rFonts w:ascii="Century Gothic" w:eastAsia="Century Gothic" w:hAnsi="Century Gothic" w:cs="Century Gothic"/>
          <w:sz w:val="20"/>
          <w:szCs w:val="20"/>
        </w:rPr>
        <w:t>abordaje</w:t>
      </w:r>
      <w:proofErr w:type="spell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de </w:t>
      </w:r>
      <w:proofErr w:type="spellStart"/>
      <w:r w:rsidRPr="005E6F73">
        <w:rPr>
          <w:rFonts w:ascii="Century Gothic" w:eastAsia="Century Gothic" w:hAnsi="Century Gothic" w:cs="Century Gothic"/>
          <w:sz w:val="20"/>
          <w:szCs w:val="20"/>
        </w:rPr>
        <w:t>la</w:t>
      </w:r>
      <w:proofErr w:type="spell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E6F73">
        <w:rPr>
          <w:rFonts w:ascii="Century Gothic" w:eastAsia="Century Gothic" w:hAnsi="Century Gothic" w:cs="Century Gothic"/>
          <w:sz w:val="20"/>
          <w:szCs w:val="20"/>
        </w:rPr>
        <w:t>violencia</w:t>
      </w:r>
      <w:proofErr w:type="spell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de género desde </w:t>
      </w:r>
      <w:proofErr w:type="spellStart"/>
      <w:r w:rsidRPr="005E6F73">
        <w:rPr>
          <w:rFonts w:ascii="Century Gothic" w:eastAsia="Century Gothic" w:hAnsi="Century Gothic" w:cs="Century Gothic"/>
          <w:sz w:val="20"/>
          <w:szCs w:val="20"/>
        </w:rPr>
        <w:t>la</w:t>
      </w:r>
      <w:proofErr w:type="spell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perspectiva de </w:t>
      </w:r>
      <w:proofErr w:type="spellStart"/>
      <w:r w:rsidRPr="005E6F73">
        <w:rPr>
          <w:rFonts w:ascii="Century Gothic" w:eastAsia="Century Gothic" w:hAnsi="Century Gothic" w:cs="Century Gothic"/>
          <w:sz w:val="20"/>
          <w:szCs w:val="20"/>
        </w:rPr>
        <w:t>las</w:t>
      </w:r>
      <w:proofErr w:type="spell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comunidades </w:t>
      </w:r>
      <w:proofErr w:type="spellStart"/>
      <w:r w:rsidRPr="005E6F73">
        <w:rPr>
          <w:rFonts w:ascii="Century Gothic" w:eastAsia="Century Gothic" w:hAnsi="Century Gothic" w:cs="Century Gothic"/>
          <w:sz w:val="20"/>
          <w:szCs w:val="20"/>
        </w:rPr>
        <w:t>del</w:t>
      </w:r>
      <w:proofErr w:type="spell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norte </w:t>
      </w:r>
      <w:proofErr w:type="spellStart"/>
      <w:r w:rsidRPr="005E6F73">
        <w:rPr>
          <w:rFonts w:ascii="Century Gothic" w:eastAsia="Century Gothic" w:hAnsi="Century Gothic" w:cs="Century Gothic"/>
          <w:sz w:val="20"/>
          <w:szCs w:val="20"/>
        </w:rPr>
        <w:t>cordobés</w:t>
      </w:r>
      <w:proofErr w:type="spellEnd"/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5E6F73">
        <w:rPr>
          <w:rFonts w:ascii="Century Gothic" w:eastAsia="Century Gothic" w:hAnsi="Century Gothic" w:cs="Century Gothic"/>
          <w:sz w:val="20"/>
          <w:szCs w:val="20"/>
        </w:rPr>
        <w:lastRenderedPageBreak/>
        <w:t xml:space="preserve">Argentina. </w:t>
      </w:r>
      <w:r w:rsidRPr="005E6F73">
        <w:rPr>
          <w:rFonts w:ascii="Century Gothic" w:eastAsia="Century Gothic" w:hAnsi="Century Gothic" w:cs="Century Gothic"/>
          <w:sz w:val="20"/>
          <w:szCs w:val="20"/>
        </w:rPr>
        <w:t>Cad.</w:t>
      </w:r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5E6F73">
        <w:rPr>
          <w:rFonts w:ascii="Century Gothic" w:eastAsia="Century Gothic" w:hAnsi="Century Gothic" w:cs="Century Gothic"/>
          <w:sz w:val="20"/>
          <w:szCs w:val="20"/>
        </w:rPr>
        <w:t xml:space="preserve">Saúde Publica. </w:t>
      </w:r>
      <w:proofErr w:type="gramStart"/>
      <w:r w:rsidRPr="005E6F73">
        <w:rPr>
          <w:rFonts w:ascii="Century Gothic" w:eastAsia="Century Gothic" w:hAnsi="Century Gothic" w:cs="Century Gothic"/>
          <w:sz w:val="20"/>
          <w:szCs w:val="20"/>
        </w:rPr>
        <w:t>2020;</w:t>
      </w:r>
      <w:proofErr w:type="gramEnd"/>
      <w:r w:rsidRPr="005E6F73">
        <w:rPr>
          <w:rFonts w:ascii="Century Gothic" w:eastAsia="Century Gothic" w:hAnsi="Century Gothic" w:cs="Century Gothic"/>
          <w:sz w:val="20"/>
          <w:szCs w:val="20"/>
        </w:rPr>
        <w:t>36(1):e00184418.</w:t>
      </w:r>
    </w:p>
    <w:p w:rsidR="00E47008" w:rsidRDefault="00E47008" w:rsidP="005E6F73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E47008">
        <w:rPr>
          <w:rFonts w:ascii="Century Gothic" w:eastAsia="Century Gothic" w:hAnsi="Century Gothic" w:cs="Century Gothic"/>
          <w:sz w:val="20"/>
          <w:szCs w:val="20"/>
        </w:rPr>
        <w:t>Organização Mundial da Saúde. Relatório Mundial sobre a Prevenção da Violência 2014. Genebra: OMS; 2014.</w:t>
      </w:r>
    </w:p>
    <w:p w:rsidR="005E6F73" w:rsidRDefault="005E6F73" w:rsidP="005E6F73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E6F73">
        <w:rPr>
          <w:rFonts w:ascii="Century Gothic" w:eastAsia="Century Gothic" w:hAnsi="Century Gothic" w:cs="Century Gothic"/>
          <w:sz w:val="20"/>
          <w:szCs w:val="20"/>
        </w:rPr>
        <w:t>Senado Federal (BR). Violência doméstica e familiar contra a mulher: pesquisa Data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5E6F73">
        <w:rPr>
          <w:rFonts w:ascii="Century Gothic" w:eastAsia="Century Gothic" w:hAnsi="Century Gothic" w:cs="Century Gothic"/>
          <w:sz w:val="20"/>
          <w:szCs w:val="20"/>
        </w:rPr>
        <w:t>Senado [Internet]. Brasília, DF: SF; 2017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E47008" w:rsidRDefault="00E47008" w:rsidP="005E6F73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E47008">
        <w:rPr>
          <w:rFonts w:ascii="Century Gothic" w:eastAsia="Century Gothic" w:hAnsi="Century Gothic" w:cs="Century Gothic"/>
          <w:sz w:val="20"/>
          <w:szCs w:val="20"/>
        </w:rPr>
        <w:t>Waiselfisz</w:t>
      </w:r>
      <w:proofErr w:type="spellEnd"/>
      <w:r w:rsidRPr="00E47008">
        <w:rPr>
          <w:rFonts w:ascii="Century Gothic" w:eastAsia="Century Gothic" w:hAnsi="Century Gothic" w:cs="Century Gothic"/>
          <w:sz w:val="20"/>
          <w:szCs w:val="20"/>
        </w:rPr>
        <w:t xml:space="preserve"> JJ. Mapa da violência 2015: homicídio de mulheres no Brasil. Bra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sília, DF: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Flacso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Brasil; 2015.</w:t>
      </w:r>
    </w:p>
    <w:p w:rsidR="00E47008" w:rsidRPr="005E6F73" w:rsidRDefault="00E47008" w:rsidP="005E6F73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Goto</w:t>
      </w:r>
      <w:r w:rsidRPr="00E47008">
        <w:rPr>
          <w:rFonts w:ascii="Century Gothic" w:eastAsia="Century Gothic" w:hAnsi="Century Gothic" w:cs="Century Gothic"/>
          <w:sz w:val="20"/>
          <w:szCs w:val="20"/>
        </w:rPr>
        <w:t xml:space="preserve"> L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 w:rsidRPr="00E47008">
        <w:rPr>
          <w:rFonts w:ascii="Century Gothic" w:eastAsia="Century Gothic" w:hAnsi="Century Gothic" w:cs="Century Gothic"/>
          <w:sz w:val="20"/>
          <w:szCs w:val="20"/>
        </w:rPr>
        <w:t>. "A violência contra a mulher no contexto pandêmico." Revista do Instituto de Políticas Públicas de Marília 2022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; </w:t>
      </w:r>
      <w:proofErr w:type="gramStart"/>
      <w:r>
        <w:rPr>
          <w:rFonts w:ascii="Century Gothic" w:eastAsia="Century Gothic" w:hAnsi="Century Gothic" w:cs="Century Gothic"/>
          <w:sz w:val="20"/>
          <w:szCs w:val="20"/>
        </w:rPr>
        <w:t>8</w:t>
      </w:r>
      <w:proofErr w:type="gramEnd"/>
      <w:r>
        <w:rPr>
          <w:rFonts w:ascii="Century Gothic" w:eastAsia="Century Gothic" w:hAnsi="Century Gothic" w:cs="Century Gothic"/>
          <w:sz w:val="20"/>
          <w:szCs w:val="20"/>
        </w:rPr>
        <w:t>:</w:t>
      </w:r>
      <w:r w:rsidRPr="00E47008">
        <w:rPr>
          <w:rFonts w:ascii="Century Gothic" w:eastAsia="Century Gothic" w:hAnsi="Century Gothic" w:cs="Century Gothic"/>
          <w:sz w:val="20"/>
          <w:szCs w:val="20"/>
        </w:rPr>
        <w:t xml:space="preserve"> 51-66.</w:t>
      </w:r>
    </w:p>
    <w:sectPr w:rsidR="00E47008" w:rsidRPr="005E6F73" w:rsidSect="00296758">
      <w:type w:val="continuous"/>
      <w:pgSz w:w="11906" w:h="16838"/>
      <w:pgMar w:top="814" w:right="1134" w:bottom="1134" w:left="1134" w:header="284" w:footer="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87" w:rsidRDefault="00CC3A87">
      <w:pPr>
        <w:spacing w:after="0" w:line="240" w:lineRule="auto"/>
      </w:pPr>
      <w:r>
        <w:separator/>
      </w:r>
    </w:p>
  </w:endnote>
  <w:endnote w:type="continuationSeparator" w:id="0">
    <w:p w:rsidR="00CC3A87" w:rsidRDefault="00CC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34" w:rsidRDefault="00CC3A87">
    <w:pPr>
      <w:pBdr>
        <w:top w:val="nil"/>
        <w:left w:val="nil"/>
        <w:bottom w:val="nil"/>
        <w:right w:val="nil"/>
        <w:between w:val="nil"/>
      </w:pBdr>
      <w:ind w:left="360"/>
      <w:jc w:val="righ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Sau</w:t>
    </w:r>
    <w:proofErr w:type="spellEnd"/>
    <w:r>
      <w:rPr>
        <w:color w:val="000000"/>
        <w:sz w:val="18"/>
        <w:szCs w:val="18"/>
      </w:rPr>
      <w:t xml:space="preserve">. &amp; </w:t>
    </w:r>
    <w:proofErr w:type="spellStart"/>
    <w:r>
      <w:rPr>
        <w:color w:val="000000"/>
        <w:sz w:val="18"/>
        <w:szCs w:val="18"/>
      </w:rPr>
      <w:t>Transf</w:t>
    </w:r>
    <w:proofErr w:type="spellEnd"/>
    <w:r>
      <w:rPr>
        <w:color w:val="000000"/>
        <w:sz w:val="18"/>
        <w:szCs w:val="18"/>
      </w:rPr>
      <w:t>. Soc., ISSN 2178-7085, Florianópolis, v.13, n.1, p.</w:t>
    </w:r>
    <w:r w:rsidR="00E47008">
      <w:rPr>
        <w:color w:val="000000"/>
        <w:sz w:val="18"/>
        <w:szCs w:val="18"/>
      </w:rPr>
      <w:t>01</w:t>
    </w:r>
    <w:r>
      <w:rPr>
        <w:color w:val="000000"/>
        <w:sz w:val="18"/>
        <w:szCs w:val="18"/>
      </w:rPr>
      <w:t>-</w:t>
    </w:r>
    <w:r w:rsidR="00E47008">
      <w:rPr>
        <w:color w:val="000000"/>
        <w:sz w:val="18"/>
        <w:szCs w:val="18"/>
      </w:rPr>
      <w:t>03</w:t>
    </w:r>
    <w:r>
      <w:rPr>
        <w:color w:val="000000"/>
        <w:sz w:val="18"/>
        <w:szCs w:val="18"/>
      </w:rPr>
      <w:t>, 2022 (edição especial).</w:t>
    </w:r>
  </w:p>
  <w:p w:rsidR="00D46B34" w:rsidRDefault="00D46B3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87" w:rsidRDefault="00CC3A87">
      <w:pPr>
        <w:spacing w:after="0" w:line="240" w:lineRule="auto"/>
      </w:pPr>
      <w:r>
        <w:separator/>
      </w:r>
    </w:p>
  </w:footnote>
  <w:footnote w:type="continuationSeparator" w:id="0">
    <w:p w:rsidR="00CC3A87" w:rsidRDefault="00CC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34" w:rsidRDefault="00CC3A87">
    <w:pPr>
      <w:pBdr>
        <w:top w:val="nil"/>
        <w:left w:val="nil"/>
        <w:bottom w:val="nil"/>
        <w:right w:val="nil"/>
        <w:between w:val="nil"/>
      </w:pBdr>
      <w:rPr>
        <w:color w:val="FF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403C5C">
      <w:rPr>
        <w:color w:val="000000"/>
        <w:sz w:val="18"/>
        <w:szCs w:val="18"/>
      </w:rPr>
      <w:fldChar w:fldCharType="separate"/>
    </w:r>
    <w:r w:rsidR="00E47008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|</w:t>
    </w:r>
    <w:proofErr w:type="spellStart"/>
    <w:r w:rsidR="00296758">
      <w:rPr>
        <w:color w:val="000000"/>
        <w:sz w:val="18"/>
        <w:szCs w:val="18"/>
      </w:rPr>
      <w:t>Lindner</w:t>
    </w:r>
    <w:proofErr w:type="spellEnd"/>
    <w:r w:rsidR="00296758">
      <w:rPr>
        <w:color w:val="000000"/>
        <w:sz w:val="18"/>
        <w:szCs w:val="18"/>
      </w:rPr>
      <w:t xml:space="preserve"> &amp; Coelho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BEC"/>
    <w:multiLevelType w:val="multilevel"/>
    <w:tmpl w:val="1A462F36"/>
    <w:lvl w:ilvl="0">
      <w:start w:val="1"/>
      <w:numFmt w:val="decimal"/>
      <w:lvlText w:val="%1."/>
      <w:lvlJc w:val="left"/>
      <w:pPr>
        <w:ind w:left="1353" w:hanging="359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353" w:hanging="359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713" w:hanging="71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073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073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433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43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793" w:hanging="1800"/>
      </w:pPr>
      <w:rPr>
        <w:vertAlign w:val="baseline"/>
      </w:rPr>
    </w:lvl>
  </w:abstractNum>
  <w:abstractNum w:abstractNumId="1">
    <w:nsid w:val="3DF655E0"/>
    <w:multiLevelType w:val="multilevel"/>
    <w:tmpl w:val="816C6B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638126E"/>
    <w:multiLevelType w:val="hybridMultilevel"/>
    <w:tmpl w:val="7A161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0593A"/>
    <w:multiLevelType w:val="multilevel"/>
    <w:tmpl w:val="83D624BA"/>
    <w:lvl w:ilvl="0">
      <w:start w:val="1"/>
      <w:numFmt w:val="lowerLetter"/>
      <w:lvlText w:val="%1)"/>
      <w:lvlJc w:val="left"/>
      <w:pPr>
        <w:ind w:left="14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6B34"/>
    <w:rsid w:val="000A2613"/>
    <w:rsid w:val="00296758"/>
    <w:rsid w:val="003A3304"/>
    <w:rsid w:val="00403C5C"/>
    <w:rsid w:val="005E6F73"/>
    <w:rsid w:val="006F6AF4"/>
    <w:rsid w:val="00BC10A9"/>
    <w:rsid w:val="00CC3A87"/>
    <w:rsid w:val="00D46B34"/>
    <w:rsid w:val="00D5514D"/>
    <w:rsid w:val="00DA5221"/>
    <w:rsid w:val="00E4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0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03C5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96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758"/>
  </w:style>
  <w:style w:type="paragraph" w:styleId="Rodap">
    <w:name w:val="footer"/>
    <w:basedOn w:val="Normal"/>
    <w:link w:val="RodapChar"/>
    <w:uiPriority w:val="99"/>
    <w:unhideWhenUsed/>
    <w:rsid w:val="00296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758"/>
  </w:style>
  <w:style w:type="character" w:styleId="Hyperlink">
    <w:name w:val="Hyperlink"/>
    <w:basedOn w:val="Fontepargpadro"/>
    <w:uiPriority w:val="99"/>
    <w:unhideWhenUsed/>
    <w:rsid w:val="005E6F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0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03C5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96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758"/>
  </w:style>
  <w:style w:type="paragraph" w:styleId="Rodap">
    <w:name w:val="footer"/>
    <w:basedOn w:val="Normal"/>
    <w:link w:val="RodapChar"/>
    <w:uiPriority w:val="99"/>
    <w:unhideWhenUsed/>
    <w:rsid w:val="00296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758"/>
  </w:style>
  <w:style w:type="character" w:styleId="Hyperlink">
    <w:name w:val="Hyperlink"/>
    <w:basedOn w:val="Fontepargpadro"/>
    <w:uiPriority w:val="99"/>
    <w:unhideWhenUsed/>
    <w:rsid w:val="005E6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Sheila</cp:lastModifiedBy>
  <cp:revision>3</cp:revision>
  <dcterms:created xsi:type="dcterms:W3CDTF">2022-03-30T01:36:00Z</dcterms:created>
  <dcterms:modified xsi:type="dcterms:W3CDTF">2022-03-30T03:32:00Z</dcterms:modified>
</cp:coreProperties>
</file>